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center"/>
        <w:rPr>
          <w:b/>
          <w:sz w:val="30"/>
          <w:szCs w:val="30"/>
        </w:rPr>
      </w:pPr>
      <w:r>
        <w:rPr>
          <w:b/>
          <w:color w:val="4B4B4B"/>
          <w:sz w:val="30"/>
          <w:szCs w:val="30"/>
          <w:bdr w:val="none" w:color="auto" w:sz="0" w:space="0"/>
          <w:shd w:val="clear" w:fill="FFFFFF"/>
        </w:rPr>
        <w:t>北京科技大学着力实施新生引航工程</w:t>
      </w:r>
    </w:p>
    <w:p>
      <w:pPr>
        <w:keepNext w:val="0"/>
        <w:keepLines w:val="0"/>
        <w:widowControl/>
        <w:suppressLineNumbers w:val="0"/>
        <w:pBdr>
          <w:top w:val="single" w:color="A4A4A4" w:sz="6" w:space="37"/>
          <w:left w:val="single" w:color="A4A4A4" w:sz="6" w:space="22"/>
          <w:bottom w:val="single" w:color="A4A4A4" w:sz="6" w:space="15"/>
          <w:right w:val="single" w:color="A4A4A4" w:sz="6" w:space="70"/>
        </w:pBdr>
        <w:shd w:val="clear" w:fill="E9E9E9"/>
        <w:spacing w:before="525" w:beforeAutospacing="0" w:after="285" w:afterAutospacing="0" w:line="480" w:lineRule="atLeast"/>
        <w:ind w:left="0" w:right="0"/>
        <w:jc w:val="left"/>
        <w:rPr>
          <w:rFonts w:hint="eastAsia" w:ascii="宋体" w:hAnsi="宋体" w:eastAsia="宋体" w:cs="宋体"/>
          <w:color w:val="6B6B6B"/>
          <w:sz w:val="18"/>
          <w:szCs w:val="18"/>
        </w:rPr>
      </w:pPr>
      <w:r>
        <w:rPr>
          <w:rFonts w:hint="eastAsia" w:ascii="宋体" w:hAnsi="宋体" w:eastAsia="宋体" w:cs="宋体"/>
          <w:color w:val="6B6B6B"/>
          <w:kern w:val="0"/>
          <w:sz w:val="18"/>
          <w:szCs w:val="18"/>
          <w:bdr w:val="none" w:color="auto" w:sz="0" w:space="0"/>
          <w:shd w:val="clear" w:fill="E9E9E9"/>
          <w:lang w:val="en-US" w:eastAsia="zh-CN" w:bidi="ar"/>
        </w:rPr>
        <w:t>2016-10-26　来源：北京科技大学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以成长对话课为载体，创建新生大学观教育新模式。</w:t>
      </w: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围绕新生不同阶段的特点和困惑，系统设计、统筹开展新生成长对话课。以新生班级为教学组织单位，以小班教学、互动参与为主要教学形式，大一上下学期分别围绕“我的大学观”、“我的成长平衡”、“我的学业发展”、“我的目标规划”等主题，组织知名教授、班导师、优秀校友、高年级优秀学生与新生进行面对面、零距离答疑解惑和交流分享。课程覆盖全体新生，新生对课程的满意度达95.2%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以小组工作为方式，探索新生适应融入大学新途径。</w:t>
      </w: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运用小组工作的理念和方法，连续三年在部分新生班级开展“青春善言行贝壳彩虹路：新生成长与发展小组工作”大学适应教育系列活动。活动从心理适应、人际适应、学习适应入手，从认识自我、认识他人、认识大学、认识专业等方面进行设计，开展“相识在今天”—建立信任感、“我有一个家”—找到归属感、“缘来就是你”—认识自我和他人、“我的大学，听我的”—了解大学生活和专业、“青春在大学绽放”—规划大学生活等小组活动，有计划分阶段、循序渐进地引导新生适应大学生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以新媒体平台为依托，开辟新生思想引领新阵地。</w:t>
      </w: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运用互联网和新媒体，从“早”、“精”、“实”着眼，有效进行网络思想引领。鼓励辅导员通过QQ、微信等平台与新生保持联系，开设微信订阅号“贝壳学子”，覆盖新生3000余人，做到“互动早”。紧贴新生的学习、思想、生活，每周至少推送3次主题鲜明、图文并茂的内容，突出“内容精”和“效果实”。其中，榜样示范贴、校史校情贴等网文的阅读量超过5000人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</w:pP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以新生品读季活动为载体，引导新生养成良好阅读习惯。</w:t>
      </w:r>
      <w:r>
        <w:rPr>
          <w:rFonts w:hint="eastAsia" w:ascii="微软雅黑" w:hAnsi="微软雅黑" w:eastAsia="微软雅黑" w:cs="微软雅黑"/>
          <w:color w:val="4B4B4B"/>
          <w:sz w:val="24"/>
          <w:szCs w:val="24"/>
          <w:bdr w:val="none" w:color="auto" w:sz="0" w:space="0"/>
          <w:shd w:val="clear" w:fill="FFFFFF"/>
        </w:rPr>
        <w:t>引导新生转变浅阅读、碎片化阅读的习惯，开展“品读经典 阅读大学”读书读经典系列活动。活动分为“铎音雅韵，品鉴北科”、“品阅大学，展望人生”、“发现身边的读书达人”等项目，共收集书评、读后感4000余篇，形成各学院、专业课外推荐书单13份，涉及书籍200余本。通过“贝壳学子”推送优质图书节选、读书方法摘编、书评等内容，阅读量超过15000余人次，推动形成浓厚的阅读氛围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AB4321"/>
    <w:rsid w:val="12AB432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800080"/>
      <w:u w:val="none"/>
    </w:rPr>
  </w:style>
  <w:style w:type="character" w:styleId="7">
    <w:name w:val="Hyperlink"/>
    <w:basedOn w:val="4"/>
    <w:uiPriority w:val="0"/>
    <w:rPr>
      <w:color w:val="0000FF"/>
      <w:u w:val="none"/>
    </w:rPr>
  </w:style>
  <w:style w:type="character" w:customStyle="1" w:styleId="9">
    <w:name w:val="hover15"/>
    <w:basedOn w:val="4"/>
    <w:uiPriority w:val="0"/>
    <w:rPr>
      <w:color w:val="557EE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2016-10-26T00:26:00Z</dcterms:created>
  <dc:creator>Administrator</dc:creator>
  <cp:lastModifiedBy>Administrator</cp:lastModifiedBy>
  <dcterms:modified xsi:type="dcterms:W3CDTF">2016-10-26T00:26:24Z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