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雅黑" w:hAnsi="雅黑" w:eastAsia="雅黑" w:cs="雅黑"/>
          <w:b/>
          <w:i w:val="0"/>
          <w:caps w:val="0"/>
          <w:color w:val="080972"/>
          <w:spacing w:val="0"/>
          <w:sz w:val="30"/>
          <w:szCs w:val="30"/>
          <w:shd w:val="clear" w:fill="FFFFFF"/>
        </w:rPr>
      </w:pPr>
      <w:bookmarkStart w:id="0" w:name="_GoBack"/>
      <w:r>
        <w:rPr>
          <w:rFonts w:hint="eastAsia" w:ascii="雅黑" w:hAnsi="雅黑" w:eastAsia="雅黑" w:cs="雅黑"/>
          <w:b/>
          <w:i w:val="0"/>
          <w:caps w:val="0"/>
          <w:color w:val="080972"/>
          <w:spacing w:val="0"/>
          <w:sz w:val="30"/>
          <w:szCs w:val="30"/>
          <w:shd w:val="clear" w:fill="FFFFFF"/>
        </w:rPr>
        <w:t>李克强：简除烦苛，给学校更大办学自主权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(人民网4月18日讯)4月15日，中共中央政治局常委、国务院总理李克强在北京召开高等教育改革创新座谈会，并作重要讲话。53所在京的部属、市属、民办高校和有关部门负责人参加会议。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4月15日，国务院总理李克强先后考察清华大学、北京大学。细看总理一天的行程安排，可发现与15日下午召开的高等教育改革创新座谈会紧密呼应。共有53所在京的部属、市属、民办高校和有关部门负责人参加会议，其中北京大学、清华大学、北京科技大学主要负责人和中国人民大学、北京第二外国语学院教师代表分别发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李克强指出：“要加快推进高等教育领域‘放、管、服’改革。结合高校特点，简除烦苛，给学校更大办学自主权。凡高校能够依法自主管理的，相关行政审批权该下放的下放，要抓紧修改或废止不合时宜的行政法规和政策文件，破除制约学校发展的不合理束缚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增加贫困地区学生的入学比例，不仅是追求公平正义，更是促进创新驱动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在清华大学图书馆，李克强回忆起自己读大学时吃过早饭就去图书馆占位时的情景，并问学生们现在情况如何；在北京大学食堂，当得知对面的学生来自贵州遵义农村时，李克强又关心地询问有无国家助学金、一个月花费多少和一天吃饭多少钱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在15日下午的座谈会上，李克强谈起了这番问话的深意。“现在条件比过去好多了，没想到清华和北大的老图书馆还需要占座，”李克强话锋一转地问，“为什么？学生要在这里找到那种感觉和氛围，不管是富裕家庭的孩子还是贫困家庭的孩子，大家都能在一起竞争、进行思想碰撞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李克强要求，继续对农村和贫困地区学生上重点大学实行倾斜，让更多困难家庭孩子能够受到良好教育，在平等竞争中拥有上升通道、释放创造潜能。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总理说，增加贫困地区、困难家庭学生的入学比例，不仅是追求社会的公平正义，更是促进创新驱动，“如果每个人都能有平等的机会和上升的通道，把创造力发挥出来，大家想想看13亿人形成的力量将不可估量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不给高等学校必要的办学自主权，怎么能发展？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在清华大学，李克强考察了建筑学院。该院由著名建筑学家梁思成于1946年创办，70年来培养中科院院士4人、工程院院士8人，约占建筑领域院士总数的一半。在北京大学，李克强则与数学科学学院院长姜伯驹交流，该院共培养了30多名两院院士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“当前要抓紧出台促进一流学科建设的具体措施，在政策和资金上给予精准支持。通过一流学科率先突破，示范和带动提升我国高等教育综合实力和国际竞争力，促进壮大新经济、培育新动能，推动文化繁荣和社会进步。”李克强在随后召开的座谈会上指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总理进一步要求，一流学科建设需要有动态管理机制以及更多的政策空间。李克强说：“建设一流大学、一流学科，占领高科技领域的前沿阵地，你不给高等学校必要的办学自主权，它怎么发展呢？”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科研“人头费”不要管得太死，否则很难吸引一流人才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“科学家更需要宽容自由，国外不怎么管‘人头费’比例，不像我们国家。”在清华大学结构生物学高精尖创新中心，施一公院士告诉总理，许多发达国家的一流研究机构的人头费至少50%以上。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而在北京大学数学学院，李克强得知科研经费“人头费”比例仅为30%时说，基础科研关键靠智力，科研“人头费”不要管得太死，否则很难吸引一流人才。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在15日下午的座谈会上，李克强再次谈到了当天考察调研的情况。“30%管什么用啊？你不是逼他不搞纯数学，不坐这个冷板凳吗！我们的人头经费比例太低了，这个要改。不然很难吸引一流人才，更难调动他们的积极性，激发创造的活力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李克强说：“我上北大的时候住在燕南园的南边，燕南园都是老教授们住的两层楼，学校的校长、党委书记住在朗润园都是公寓楼。”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李克强强调，要健全教师评价制度，对教学、科研人员包括兼任行政职务的专家教授，实行符合智力劳动特点和规律的政策，不能简单套用针对行政人员的规定和经费管理办法，充分体现尊重知识、尊重人才的要求，给教学和科研人员更多经费使用权，更多创新成果使用、处置和收益权，更好调动广大知识分子的积极性和创造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375" w:afterAutospacing="0" w:line="37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李克强最后要求，要积极提携后进，为青年教师施展才华提供舞台，帮助他们解决实际困难，形成青蓝相继、人才辈出的局面，推动教育强国建设。“我们培养的是德才兼备发展的学生，只有这样一大批学生成长起来，我们的教育强国目标才可以实现！”总理说。</w:t>
      </w:r>
    </w:p>
    <w:p>
      <w:pPr>
        <w:jc w:val="both"/>
        <w:rPr>
          <w:rFonts w:hint="eastAsia" w:ascii="雅黑" w:hAnsi="雅黑" w:eastAsia="雅黑" w:cs="雅黑"/>
          <w:b/>
          <w:i w:val="0"/>
          <w:caps w:val="0"/>
          <w:color w:val="080972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223C6"/>
    <w:rsid w:val="421223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2016-04-21T02:08:00Z</dcterms:created>
  <dc:creator>Administrator</dc:creator>
  <cp:lastModifiedBy>Administrator</cp:lastModifiedBy>
  <dcterms:modified xsi:type="dcterms:W3CDTF">2016-04-21T02:09:31Z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