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40"/>
          <w:szCs w:val="30"/>
        </w:rPr>
      </w:pPr>
      <w:bookmarkStart w:id="0" w:name="_GoBack"/>
      <w:bookmarkEnd w:id="0"/>
      <w:r>
        <w:rPr>
          <w:rFonts w:ascii="华文中宋" w:hAnsi="华文中宋" w:eastAsia="华文中宋" w:cs="Times New Roman"/>
          <w:sz w:val="40"/>
          <w:szCs w:val="30"/>
        </w:rPr>
        <w:t>关于召开2016年省部共建高校工作研讨会的</w:t>
      </w:r>
    </w:p>
    <w:p>
      <w:pPr>
        <w:jc w:val="center"/>
        <w:rPr>
          <w:rFonts w:ascii="华文中宋" w:hAnsi="华文中宋" w:eastAsia="华文中宋" w:cs="Times New Roman"/>
          <w:sz w:val="40"/>
          <w:szCs w:val="30"/>
        </w:rPr>
      </w:pPr>
      <w:r>
        <w:rPr>
          <w:rFonts w:ascii="华文中宋" w:hAnsi="华文中宋" w:eastAsia="华文中宋" w:cs="Times New Roman"/>
          <w:sz w:val="40"/>
          <w:szCs w:val="30"/>
        </w:rPr>
        <w:t>通知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各共建高校：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现将召开2016年省部共建地方高校工作研讨会议的有关事项通知如下：</w:t>
      </w: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b/>
          <w:sz w:val="32"/>
          <w:szCs w:val="32"/>
        </w:rPr>
        <w:t>一、会议主题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省部共建高校社会服务能力与评价</w:t>
      </w: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b/>
          <w:sz w:val="32"/>
          <w:szCs w:val="32"/>
        </w:rPr>
        <w:t>二、会议时间、地点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会议时间：2016年12月15日，会期一天。</w:t>
      </w:r>
      <w:r>
        <w:rPr>
          <w:rFonts w:hint="eastAsia" w:ascii="仿宋_GB2312" w:eastAsia="仿宋_GB2312"/>
          <w:sz w:val="32"/>
          <w:szCs w:val="32"/>
        </w:rPr>
        <w:t>12月</w:t>
      </w:r>
      <w:r>
        <w:rPr>
          <w:rFonts w:ascii="仿宋_GB2312" w:eastAsia="仿宋_GB2312"/>
          <w:sz w:val="32"/>
          <w:szCs w:val="32"/>
        </w:rPr>
        <w:t>14日报到。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会议报到地点：绵阳市绵州酒店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地址：四川省绵阳市</w:t>
      </w:r>
      <w:r>
        <w:rPr>
          <w:rFonts w:hint="eastAsia" w:ascii="仿宋_GB2312" w:eastAsia="仿宋_GB2312"/>
          <w:sz w:val="32"/>
          <w:szCs w:val="32"/>
        </w:rPr>
        <w:t>涪城区</w:t>
      </w:r>
      <w:r>
        <w:rPr>
          <w:rFonts w:ascii="仿宋_GB2312" w:eastAsia="仿宋_GB2312"/>
          <w:sz w:val="32"/>
          <w:szCs w:val="32"/>
        </w:rPr>
        <w:t>临园路东段62号 </w:t>
      </w: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b/>
          <w:sz w:val="32"/>
          <w:szCs w:val="32"/>
        </w:rPr>
        <w:t xml:space="preserve"> 三、参加人员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1.教育部相关司局领导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邀请</w:t>
      </w:r>
      <w:r>
        <w:rPr>
          <w:rFonts w:ascii="仿宋_GB2312" w:eastAsia="仿宋_GB2312"/>
          <w:sz w:val="32"/>
          <w:szCs w:val="32"/>
        </w:rPr>
        <w:t>部分</w:t>
      </w:r>
      <w:r>
        <w:rPr>
          <w:rFonts w:hint="eastAsia" w:ascii="仿宋_GB2312" w:eastAsia="仿宋_GB2312"/>
          <w:sz w:val="32"/>
          <w:szCs w:val="32"/>
        </w:rPr>
        <w:t>省部共建</w:t>
      </w:r>
      <w:r>
        <w:rPr>
          <w:rFonts w:ascii="仿宋_GB2312" w:eastAsia="仿宋_GB2312"/>
          <w:sz w:val="32"/>
          <w:szCs w:val="32"/>
        </w:rPr>
        <w:t>高校校长。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各校</w:t>
      </w:r>
      <w:r>
        <w:rPr>
          <w:rFonts w:hint="eastAsia" w:ascii="仿宋_GB2312" w:eastAsia="仿宋_GB2312"/>
          <w:sz w:val="32"/>
          <w:szCs w:val="32"/>
        </w:rPr>
        <w:t>省部</w:t>
      </w:r>
      <w:r>
        <w:rPr>
          <w:rFonts w:ascii="仿宋_GB2312" w:eastAsia="仿宋_GB2312"/>
          <w:sz w:val="32"/>
          <w:szCs w:val="32"/>
        </w:rPr>
        <w:t>共建工作（共建办、规划处、校办等）负责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参加会议。</w:t>
      </w: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>四、其他事项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</w:t>
      </w:r>
      <w:r>
        <w:rPr>
          <w:rFonts w:ascii="仿宋_GB2312" w:eastAsia="仿宋_GB2312"/>
          <w:sz w:val="32"/>
          <w:szCs w:val="32"/>
        </w:rPr>
        <w:t>请与会同志围绕会议主题，认真准备会议发言材料，提出具有必要性、可行性的工作建议。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2.本次会议不收取会务费，与会人员交通费、住宿费按标准自理。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3.请各参会高校于2016年12月8日前将会议回执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以传真或电子邮件方式反馈给西南科技大学会务组。西南科技大学负责安排接站事宜。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645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spacing w:line="360" w:lineRule="auto"/>
        <w:ind w:right="420" w:rightChars="2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会务组</w:t>
      </w:r>
      <w:r>
        <w:rPr>
          <w:rFonts w:ascii="仿宋_GB2312" w:eastAsia="仿宋_GB2312"/>
          <w:sz w:val="32"/>
          <w:szCs w:val="32"/>
        </w:rPr>
        <w:t>联系人：李克龙；费小丹</w:t>
      </w:r>
    </w:p>
    <w:p>
      <w:pPr>
        <w:spacing w:line="360" w:lineRule="auto"/>
        <w:ind w:right="420" w:rightChars="2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联系电话：0816-6089843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15881427537</w:t>
      </w:r>
      <w:r>
        <w:rPr>
          <w:rFonts w:hint="eastAsia" w:ascii="仿宋_GB2312" w:eastAsia="仿宋_GB2312"/>
          <w:sz w:val="32"/>
          <w:szCs w:val="32"/>
        </w:rPr>
        <w:t>（李克龙），</w:t>
      </w:r>
      <w:r>
        <w:rPr>
          <w:rFonts w:ascii="仿宋_GB2312" w:eastAsia="仿宋_GB2312"/>
          <w:sz w:val="32"/>
          <w:szCs w:val="32"/>
        </w:rPr>
        <w:t>15280991886</w:t>
      </w:r>
      <w:r>
        <w:rPr>
          <w:rFonts w:hint="eastAsia" w:ascii="仿宋_GB2312" w:eastAsia="仿宋_GB2312"/>
          <w:sz w:val="32"/>
          <w:szCs w:val="32"/>
        </w:rPr>
        <w:t>（费小丹）</w:t>
      </w:r>
    </w:p>
    <w:p>
      <w:pPr>
        <w:spacing w:line="360" w:lineRule="auto"/>
        <w:ind w:right="420" w:rightChars="2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电子邮箱：</w:t>
      </w:r>
      <w:r>
        <w:fldChar w:fldCharType="begin"/>
      </w:r>
      <w:r>
        <w:instrText xml:space="preserve"> HYPERLINK "mailto:fzgh@swust.edu.cn" </w:instrText>
      </w:r>
      <w:r>
        <w:fldChar w:fldCharType="separate"/>
      </w:r>
      <w:r>
        <w:rPr>
          <w:rFonts w:ascii="仿宋_GB2312" w:eastAsia="仿宋_GB2312"/>
          <w:sz w:val="32"/>
          <w:szCs w:val="32"/>
        </w:rPr>
        <w:t>fzgh@swust.edu.cn</w:t>
      </w: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spacing w:line="360" w:lineRule="auto"/>
        <w:ind w:right="420" w:rightChars="2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特此通知。</w:t>
      </w:r>
    </w:p>
    <w:p>
      <w:pPr>
        <w:spacing w:line="360" w:lineRule="auto"/>
        <w:ind w:right="420" w:rightChars="200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教育部省部共建工作研究中心     西南科技大学</w:t>
      </w:r>
    </w:p>
    <w:p>
      <w:pPr>
        <w:spacing w:line="360" w:lineRule="auto"/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2016年12月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360" w:lineRule="auto"/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会议回执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ajorEastAsia"/>
          <w:b/>
          <w:sz w:val="32"/>
          <w:szCs w:val="32"/>
        </w:rPr>
        <w:t>2016年省部共建高校</w:t>
      </w:r>
      <w:r>
        <w:rPr>
          <w:rFonts w:hint="eastAsia" w:ascii="Times New Roman" w:hAnsi="Times New Roman" w:cs="Times New Roman" w:eastAsiaTheme="majorEastAsia"/>
          <w:b/>
          <w:sz w:val="32"/>
          <w:szCs w:val="32"/>
        </w:rPr>
        <w:t>工作</w:t>
      </w:r>
      <w:r>
        <w:rPr>
          <w:rFonts w:ascii="Times New Roman" w:hAnsi="Times New Roman" w:cs="Times New Roman" w:eastAsiaTheme="majorEastAsia"/>
          <w:b/>
          <w:sz w:val="32"/>
          <w:szCs w:val="32"/>
        </w:rPr>
        <w:t>研讨会</w:t>
      </w:r>
      <w:r>
        <w:rPr>
          <w:rFonts w:hint="eastAsia" w:ascii="Times New Roman" w:hAnsi="Times New Roman" w:cs="Times New Roman" w:eastAsiaTheme="majorEastAsia"/>
          <w:b/>
          <w:sz w:val="32"/>
          <w:szCs w:val="32"/>
        </w:rPr>
        <w:t>回执</w:t>
      </w:r>
    </w:p>
    <w:p>
      <w:pPr>
        <w:rPr>
          <w:rFonts w:ascii="Times New Roman" w:hAnsi="Times New Roman" w:cs="Times New Roman"/>
        </w:rPr>
      </w:pPr>
    </w:p>
    <w:tbl>
      <w:tblPr>
        <w:tblStyle w:val="11"/>
        <w:tblpPr w:leftFromText="180" w:rightFromText="180" w:vertAnchor="page" w:horzAnchor="page" w:tblpX="1897" w:tblpY="3117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99"/>
        <w:gridCol w:w="142"/>
        <w:gridCol w:w="851"/>
        <w:gridCol w:w="708"/>
        <w:gridCol w:w="1843"/>
        <w:gridCol w:w="1276"/>
        <w:gridCol w:w="567"/>
        <w:gridCol w:w="709"/>
        <w:gridCol w:w="918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7553" w:type="dxa"/>
            <w:gridSpan w:val="10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292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邮箱</w:t>
            </w:r>
          </w:p>
        </w:tc>
        <w:tc>
          <w:tcPr>
            <w:tcW w:w="1867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63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参会人名单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参会人姓名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手机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邮箱/传真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2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1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2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2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063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酒店客房需求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0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房间类型</w:t>
            </w:r>
          </w:p>
        </w:tc>
        <w:tc>
          <w:tcPr>
            <w:tcW w:w="7014" w:type="dxa"/>
            <w:gridSpan w:val="8"/>
            <w:tcBorders>
              <w:right w:val="nil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预定数量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0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单间</w:t>
            </w:r>
          </w:p>
        </w:tc>
        <w:tc>
          <w:tcPr>
            <w:tcW w:w="7014" w:type="dxa"/>
            <w:gridSpan w:val="8"/>
            <w:tcBorders>
              <w:right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0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标间</w:t>
            </w:r>
          </w:p>
        </w:tc>
        <w:tc>
          <w:tcPr>
            <w:tcW w:w="7014" w:type="dxa"/>
            <w:gridSpan w:val="8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63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餐饮需求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5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是否民族餐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有无过敏食物</w:t>
            </w:r>
          </w:p>
        </w:tc>
        <w:tc>
          <w:tcPr>
            <w:tcW w:w="3710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063" w:type="dxa"/>
            <w:gridSpan w:val="11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交通需求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5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到达时间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航班号/车次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终点站</w:t>
            </w:r>
          </w:p>
        </w:tc>
        <w:tc>
          <w:tcPr>
            <w:tcW w:w="1158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是否需要接站</w:t>
            </w:r>
          </w:p>
        </w:tc>
        <w:tc>
          <w:tcPr>
            <w:tcW w:w="711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         否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645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kern w:val="2"/>
          <w:sz w:val="32"/>
          <w:szCs w:val="32"/>
        </w:rPr>
        <w:t>温馨提示：绵阳已开通多地航班，也可飞往成都，再转乘动车抵达绵阳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时长约80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分钟），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若无合适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动车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车次，可乘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机场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大巴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（时长约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120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分钟）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D"/>
    <w:rsid w:val="000247D0"/>
    <w:rsid w:val="00055251"/>
    <w:rsid w:val="00071B25"/>
    <w:rsid w:val="00081D22"/>
    <w:rsid w:val="000B13A5"/>
    <w:rsid w:val="000B1EB2"/>
    <w:rsid w:val="000B6D26"/>
    <w:rsid w:val="00101A06"/>
    <w:rsid w:val="001145D7"/>
    <w:rsid w:val="00150813"/>
    <w:rsid w:val="00152FE7"/>
    <w:rsid w:val="0018434F"/>
    <w:rsid w:val="00196824"/>
    <w:rsid w:val="00196C9F"/>
    <w:rsid w:val="001A4C51"/>
    <w:rsid w:val="001D13A7"/>
    <w:rsid w:val="0023664B"/>
    <w:rsid w:val="00245A71"/>
    <w:rsid w:val="00246236"/>
    <w:rsid w:val="00264F49"/>
    <w:rsid w:val="002E2847"/>
    <w:rsid w:val="002F77FA"/>
    <w:rsid w:val="003109F6"/>
    <w:rsid w:val="00367C6B"/>
    <w:rsid w:val="00380569"/>
    <w:rsid w:val="00390F1B"/>
    <w:rsid w:val="003D2C0F"/>
    <w:rsid w:val="003E73EA"/>
    <w:rsid w:val="00427167"/>
    <w:rsid w:val="004620ED"/>
    <w:rsid w:val="004A478A"/>
    <w:rsid w:val="004A5997"/>
    <w:rsid w:val="005523F0"/>
    <w:rsid w:val="005566F1"/>
    <w:rsid w:val="005719CD"/>
    <w:rsid w:val="00590C85"/>
    <w:rsid w:val="005A79C7"/>
    <w:rsid w:val="006160C5"/>
    <w:rsid w:val="00621184"/>
    <w:rsid w:val="00662E8B"/>
    <w:rsid w:val="00665EC5"/>
    <w:rsid w:val="006C623E"/>
    <w:rsid w:val="006D5151"/>
    <w:rsid w:val="00711949"/>
    <w:rsid w:val="00724DDD"/>
    <w:rsid w:val="007C3155"/>
    <w:rsid w:val="007D1836"/>
    <w:rsid w:val="00800A50"/>
    <w:rsid w:val="00815292"/>
    <w:rsid w:val="00832F2E"/>
    <w:rsid w:val="008D193C"/>
    <w:rsid w:val="008F1F04"/>
    <w:rsid w:val="00914D0C"/>
    <w:rsid w:val="00922695"/>
    <w:rsid w:val="00943055"/>
    <w:rsid w:val="009663DF"/>
    <w:rsid w:val="009710AE"/>
    <w:rsid w:val="00984CD9"/>
    <w:rsid w:val="00991B1F"/>
    <w:rsid w:val="009A2C1B"/>
    <w:rsid w:val="00A06455"/>
    <w:rsid w:val="00A416E0"/>
    <w:rsid w:val="00A5296F"/>
    <w:rsid w:val="00A621BF"/>
    <w:rsid w:val="00A946F9"/>
    <w:rsid w:val="00AB2063"/>
    <w:rsid w:val="00AB58BE"/>
    <w:rsid w:val="00AC10BE"/>
    <w:rsid w:val="00AD4F9D"/>
    <w:rsid w:val="00B058A5"/>
    <w:rsid w:val="00B9613E"/>
    <w:rsid w:val="00BB4E34"/>
    <w:rsid w:val="00BC4166"/>
    <w:rsid w:val="00BD1ED9"/>
    <w:rsid w:val="00BE59CF"/>
    <w:rsid w:val="00C164B3"/>
    <w:rsid w:val="00C25E7D"/>
    <w:rsid w:val="00C750C3"/>
    <w:rsid w:val="00C77057"/>
    <w:rsid w:val="00C91B55"/>
    <w:rsid w:val="00CB190B"/>
    <w:rsid w:val="00CD15C6"/>
    <w:rsid w:val="00CD3B4A"/>
    <w:rsid w:val="00CE0128"/>
    <w:rsid w:val="00D02FDE"/>
    <w:rsid w:val="00D41C33"/>
    <w:rsid w:val="00DF50FF"/>
    <w:rsid w:val="00E345EA"/>
    <w:rsid w:val="00E42BA8"/>
    <w:rsid w:val="00EC06E7"/>
    <w:rsid w:val="00ED7D09"/>
    <w:rsid w:val="00EE5D58"/>
    <w:rsid w:val="00EF3908"/>
    <w:rsid w:val="00EF6773"/>
    <w:rsid w:val="00EF745D"/>
    <w:rsid w:val="00F10C94"/>
    <w:rsid w:val="00F44A2A"/>
    <w:rsid w:val="00F51D87"/>
    <w:rsid w:val="00F762AC"/>
    <w:rsid w:val="00F83E51"/>
    <w:rsid w:val="00F92F25"/>
    <w:rsid w:val="00FC14EF"/>
    <w:rsid w:val="00FC16FB"/>
    <w:rsid w:val="00FE1E9A"/>
    <w:rsid w:val="062530AB"/>
    <w:rsid w:val="08C178EB"/>
    <w:rsid w:val="09130D3E"/>
    <w:rsid w:val="0AD53BB8"/>
    <w:rsid w:val="0BF16D6A"/>
    <w:rsid w:val="0C0A7FAD"/>
    <w:rsid w:val="0C646BC9"/>
    <w:rsid w:val="0DE434E4"/>
    <w:rsid w:val="0E672B16"/>
    <w:rsid w:val="0FD1158D"/>
    <w:rsid w:val="12DB60BF"/>
    <w:rsid w:val="168164D5"/>
    <w:rsid w:val="1981157B"/>
    <w:rsid w:val="1B55367E"/>
    <w:rsid w:val="1BF34EA9"/>
    <w:rsid w:val="1C603E59"/>
    <w:rsid w:val="23F53479"/>
    <w:rsid w:val="2494401D"/>
    <w:rsid w:val="311E482C"/>
    <w:rsid w:val="32D832BD"/>
    <w:rsid w:val="32F655F2"/>
    <w:rsid w:val="354A370E"/>
    <w:rsid w:val="37683F41"/>
    <w:rsid w:val="3B0C0F20"/>
    <w:rsid w:val="3B5A4516"/>
    <w:rsid w:val="4003349D"/>
    <w:rsid w:val="43384FB4"/>
    <w:rsid w:val="46A46C6B"/>
    <w:rsid w:val="4CC6528D"/>
    <w:rsid w:val="5289292A"/>
    <w:rsid w:val="57D7260A"/>
    <w:rsid w:val="5837040E"/>
    <w:rsid w:val="586810E1"/>
    <w:rsid w:val="5EC46631"/>
    <w:rsid w:val="66281B7C"/>
    <w:rsid w:val="66D14640"/>
    <w:rsid w:val="69560326"/>
    <w:rsid w:val="6A215C63"/>
    <w:rsid w:val="6CB24CD1"/>
    <w:rsid w:val="6E53698D"/>
    <w:rsid w:val="6E5834B1"/>
    <w:rsid w:val="740A4034"/>
    <w:rsid w:val="78622114"/>
    <w:rsid w:val="7A1705F2"/>
    <w:rsid w:val="7BBE1BED"/>
    <w:rsid w:val="7CA81C6E"/>
    <w:rsid w:val="7E8C10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372</Words>
  <Characters>2123</Characters>
  <Lines>17</Lines>
  <Paragraphs>4</Paragraphs>
  <ScaleCrop>false</ScaleCrop>
  <LinksUpToDate>false</LinksUpToDate>
  <CharactersWithSpaces>2491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2016-11-29T05:55:00Z</dcterms:created>
  <dc:creator>昝睿</dc:creator>
  <cp:lastModifiedBy>Administrator</cp:lastModifiedBy>
  <cp:lastPrinted>2016-12-01T02:58:00Z</cp:lastPrinted>
  <dcterms:modified xsi:type="dcterms:W3CDTF">2016-12-05T08:35:15Z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