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b/>
          <w:color w:val="6B6B6B"/>
          <w:sz w:val="24"/>
          <w:szCs w:val="24"/>
        </w:rPr>
      </w:pPr>
      <w:bookmarkStart w:id="0" w:name="_GoBack"/>
      <w:r>
        <w:rPr>
          <w:b/>
          <w:color w:val="6B6B6B"/>
          <w:sz w:val="24"/>
          <w:szCs w:val="24"/>
          <w:bdr w:val="none" w:color="auto" w:sz="0" w:space="0"/>
          <w:shd w:val="clear" w:fill="FFFFFF"/>
        </w:rPr>
        <w:t>陈宝生在教育部召开的武汉高校工作座谈会上强调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b/>
          <w:sz w:val="30"/>
          <w:szCs w:val="30"/>
        </w:rPr>
      </w:pPr>
      <w:r>
        <w:rPr>
          <w:b/>
          <w:color w:val="4B4B4B"/>
          <w:sz w:val="30"/>
          <w:szCs w:val="30"/>
          <w:bdr w:val="none" w:color="auto" w:sz="0" w:space="0"/>
          <w:shd w:val="clear" w:fill="FFFFFF"/>
        </w:rPr>
        <w:t>高等教育要做到四个“回归”</w:t>
      </w:r>
    </w:p>
    <w:bookmarkEnd w:id="0"/>
    <w:p>
      <w:pPr>
        <w:keepNext w:val="0"/>
        <w:keepLines w:val="0"/>
        <w:widowControl/>
        <w:suppressLineNumbers w:val="0"/>
        <w:pBdr>
          <w:top w:val="single" w:color="A4A4A4" w:sz="6" w:space="37"/>
          <w:left w:val="single" w:color="A4A4A4" w:sz="6" w:space="22"/>
          <w:bottom w:val="single" w:color="A4A4A4" w:sz="6" w:space="15"/>
          <w:right w:val="single" w:color="A4A4A4" w:sz="6" w:space="70"/>
        </w:pBdr>
        <w:shd w:val="clear" w:fill="E9E9E9"/>
        <w:spacing w:before="525" w:beforeAutospacing="0" w:after="285" w:afterAutospacing="0" w:line="480" w:lineRule="atLeast"/>
        <w:ind w:left="0" w:right="0"/>
        <w:jc w:val="left"/>
        <w:rPr>
          <w:rFonts w:hint="eastAsia" w:ascii="宋体" w:hAnsi="宋体" w:eastAsia="宋体" w:cs="宋体"/>
          <w:color w:val="6B6B6B"/>
          <w:sz w:val="18"/>
          <w:szCs w:val="18"/>
        </w:rPr>
      </w:pPr>
      <w:r>
        <w:rPr>
          <w:rFonts w:hint="eastAsia" w:ascii="宋体" w:hAnsi="宋体" w:eastAsia="宋体" w:cs="宋体"/>
          <w:color w:val="6B6B6B"/>
          <w:kern w:val="0"/>
          <w:sz w:val="18"/>
          <w:szCs w:val="18"/>
          <w:bdr w:val="none" w:color="auto" w:sz="0" w:space="0"/>
          <w:shd w:val="clear" w:fill="E9E9E9"/>
          <w:lang w:val="en-US" w:eastAsia="zh-CN" w:bidi="ar"/>
        </w:rPr>
        <w:t>2016-10-25　来源：《中国教育报》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教育部10月15日在华中师范大学召开武汉高等学校工作座谈会。教育部党组书记、部长陈宝生出席会议并讲话。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会上，湖北省教育部门及武汉大学、华中科技大学、华中师范大学、中国地质大学（武汉）、武汉理工大学、华中农业大学、中南财经政法大学等7所在汉高校负责同志先后发言，汇报了推进教育改革发展情况。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在认真听取发言后，陈宝生表示，湖北是中国高等教育的重镇，高校众多、历史悠久，在中国教育的大格局和建设高等教育强国的进程中占有重要地位。他充分肯定了各高校在加强党的建设、落实全面从严治党方针、开展“两学一做”教育活动、深化教育改革、推进双一流建设等方面的积极探索和工作进展，希望大家继续保持这种良好势头，更加注重以理性和科学的精神扎实工作，推动高等教育朝着建设教育强国的方向持续健康发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陈宝生强调，在双一流建设进程中，高校要进一步转变理念，做到四个“回归”。一是回归常识。教育的常识就是读书。要围绕读书来办教育，积极引导广大师生读“国情”书、“基层”书、“群众”书，读优秀传统文化经典、马列经典、中外传世经典和专业经典，杜绝浮躁、理性思考。二是回归本分。教育的基本功能就是教书育人。教是手段、育是目的；教是过程，育是结果。做教育分内的事，就是要得天下英才而育之，不亦乐乎！三是回归初心。教育工作者的初心就是培养人才，一要成人，二要成才。要加强党对教育工作的领导，大力培养和践行社会主义核心价值观，也就是要坚持育人育才的初心，全面贯彻党的教育方针，落实立德树人根本任务，培养德智体美全面发展的社会主义合格建设者和可靠接班人。四是回归梦想。教育梦就是报国梦、强国梦，具体体现就是“双一流”建设。我们创建世界一流大学、一流学科，就是要提升我国高等教育综合实力和国际竞争力，创造性传承中华文明，创新性建设中华文明，最终实现教育报国、教育强国，使中华民族屹立于世界民族之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陈宝生还调研了华中师范大学信息化工作，并参观了“信息化背景下教育教学改革成果展”。（记者 万玉凤）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53"/>
    <w:rsid w:val="00D267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yperlink"/>
    <w:basedOn w:val="5"/>
    <w:uiPriority w:val="0"/>
    <w:rPr>
      <w:color w:val="0000FF"/>
      <w:u w:val="none"/>
    </w:rPr>
  </w:style>
  <w:style w:type="character" w:customStyle="1" w:styleId="9">
    <w:name w:val="hover15"/>
    <w:basedOn w:val="5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2016-10-25T03:10:00Z</dcterms:created>
  <dc:creator>Administrator</dc:creator>
  <cp:lastModifiedBy>Administrator</cp:lastModifiedBy>
  <dcterms:modified xsi:type="dcterms:W3CDTF">2016-10-25T03:11:27Z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