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right="0"/>
        <w:jc w:val="center"/>
        <w:rPr>
          <w:b/>
          <w:sz w:val="30"/>
          <w:szCs w:val="30"/>
        </w:rPr>
      </w:pPr>
      <w:bookmarkStart w:id="0" w:name="_GoBack"/>
      <w:r>
        <w:rPr>
          <w:b/>
          <w:color w:val="4B4B4B"/>
          <w:sz w:val="30"/>
          <w:szCs w:val="30"/>
          <w:bdr w:val="none" w:color="auto" w:sz="0" w:space="0"/>
          <w:shd w:val="clear" w:fill="FFFFFF"/>
        </w:rPr>
        <w:t>第四届中国—中东欧国家教育政策对话聚焦五大议题</w:t>
      </w:r>
    </w:p>
    <w:bookmarkEnd w:id="0"/>
    <w:p>
      <w:pPr>
        <w:keepNext w:val="0"/>
        <w:keepLines w:val="0"/>
        <w:widowControl/>
        <w:suppressLineNumbers w:val="0"/>
        <w:pBdr>
          <w:top w:val="single" w:color="A4A4A4" w:sz="6" w:space="37"/>
          <w:left w:val="single" w:color="A4A4A4" w:sz="6" w:space="22"/>
          <w:bottom w:val="single" w:color="A4A4A4" w:sz="6" w:space="15"/>
          <w:right w:val="single" w:color="A4A4A4" w:sz="6" w:space="70"/>
        </w:pBdr>
        <w:shd w:val="clear" w:fill="E9E9E9"/>
        <w:spacing w:before="525" w:beforeAutospacing="0" w:after="285" w:afterAutospacing="0" w:line="480" w:lineRule="atLeast"/>
        <w:ind w:left="0" w:right="0"/>
        <w:jc w:val="left"/>
        <w:rPr>
          <w:rFonts w:hint="eastAsia" w:ascii="宋体" w:hAnsi="宋体" w:eastAsia="宋体" w:cs="宋体"/>
          <w:color w:val="6B6B6B"/>
          <w:sz w:val="18"/>
          <w:szCs w:val="18"/>
        </w:rPr>
      </w:pPr>
      <w:r>
        <w:rPr>
          <w:rFonts w:hint="eastAsia" w:ascii="宋体" w:hAnsi="宋体" w:eastAsia="宋体" w:cs="宋体"/>
          <w:color w:val="6B6B6B"/>
          <w:kern w:val="0"/>
          <w:sz w:val="18"/>
          <w:szCs w:val="18"/>
          <w:bdr w:val="none" w:color="auto" w:sz="0" w:space="0"/>
          <w:shd w:val="clear" w:fill="E9E9E9"/>
          <w:lang w:val="en-US" w:eastAsia="zh-CN" w:bidi="ar"/>
        </w:rPr>
        <w:t>2016-10-12　来源：《中国教育报》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ascii="微软雅黑" w:hAnsi="微软雅黑" w:eastAsia="微软雅黑" w:cs="微软雅黑"/>
          <w:color w:val="4B4B4B"/>
          <w:sz w:val="24"/>
          <w:szCs w:val="24"/>
          <w:bdr w:val="none" w:color="auto" w:sz="0" w:space="0"/>
          <w:shd w:val="clear" w:fill="FFFFFF"/>
        </w:rPr>
        <w:t>　　本报北京10月11日讯（记者 万玉凤）第四届中国—中东欧国家教育政策对话全体会议今天在北京举行。教育部部长陈宝生出席会议并作主旨发言，来自中东欧国家的教育部长、大使和教育部代表参加了会议，会议由教育部副部长郝平主持。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会议以“人文架桥，教育筑梦”为主题，围绕学分互认与学生均衡流动、语言教学合作和区域国别研究、青年创业创新教育、特色学科与特色学科人才培养以及学校体育交流合作五大议题开展对话交流，具体讨论研究在“16+1”合作框架下，今后一个时期中国与中东欧16个国家教育领域的务实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会上，与会代表密切结合本国和本地区实际，就各自国家的教育发展现状及其存在的问题广泛交流了意见，对国家教育发展和人才培养战略进行了深入讨论和研究，分享了各自的经验，对加强合作提出了建议。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陈宝生在主旨发言中指出，今年是中国—中东欧国家人文交流年，教育是中国同中东欧国家交流合作的重要领域，对中欧共建文明伙伴关系有着特殊而重要的意义。近年来，双方交流合作日益密切、蓬勃发展，在校际合作、学历学位互认、双向留学、语言教学合作等方面取得了一系列重要成果，双方互补性强，教育交流与合作的发展潜力巨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陈宝生表示，中国教育部愿与中东欧各国一道，秉持互尊互助、互利共赢、开放包容精神，在“16+1”合作框架内深化教育交流合作，将进一步巩固拓展合作平台，推进同类别大学间的合作交流，持续加强人员流动，推动扩大教师和学生的双向交流，积极开展地方合作，将国家层面促进合作的大政策化为务实合作的具体措施，携手应对共同挑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C5D09"/>
    <w:rsid w:val="523C5D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800080"/>
      <w:u w:val="none"/>
    </w:rPr>
  </w:style>
  <w:style w:type="character" w:styleId="6">
    <w:name w:val="Hyperlink"/>
    <w:basedOn w:val="4"/>
    <w:uiPriority w:val="0"/>
    <w:rPr>
      <w:color w:val="0000FF"/>
      <w:u w:val="none"/>
    </w:rPr>
  </w:style>
  <w:style w:type="character" w:customStyle="1" w:styleId="8">
    <w:name w:val="hover15"/>
    <w:basedOn w:val="4"/>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2016-10-12T00:47:00Z</dcterms:created>
  <dc:creator>Administrator</dc:creator>
  <cp:lastModifiedBy>Administrator</cp:lastModifiedBy>
  <dcterms:modified xsi:type="dcterms:W3CDTF">2016-10-12T00:47:44Z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2052-10.1.0.5867</vt:lpwstr>
  </property>
</Properties>
</file>